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8C15FA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</w:t>
            </w:r>
            <w:r>
              <w:rPr>
                <w:sz w:val="20"/>
                <w:szCs w:val="20"/>
                <w:lang w:eastAsia="en-US"/>
              </w:rPr>
              <w:t>drzew z nieruchomości o nr 3410  położonej  w  m. Lipowa</w:t>
            </w:r>
            <w:bookmarkStart w:id="0" w:name="_GoBack"/>
            <w:bookmarkEnd w:id="0"/>
          </w:p>
        </w:tc>
      </w:tr>
      <w:tr w:rsidR="008C15FA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8C15FA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RI.6131.180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 xml:space="preserve">.10.2012 r. 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8C15FA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8C15FA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C15FA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C15FA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FA" w:rsidRDefault="008C15FA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C15FA" w:rsidRDefault="008C15FA" w:rsidP="008C15FA"/>
    <w:p w:rsidR="008C15FA" w:rsidRDefault="008C15FA" w:rsidP="008C15FA"/>
    <w:p w:rsidR="00851831" w:rsidRDefault="00851831"/>
    <w:sectPr w:rsidR="0085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FA"/>
    <w:rsid w:val="00851831"/>
    <w:rsid w:val="008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2012-10-26T09:32:00Z</dcterms:created>
  <dcterms:modified xsi:type="dcterms:W3CDTF">2012-10-26T09:34:00Z</dcterms:modified>
</cp:coreProperties>
</file>